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D56A5" w14:textId="5C0FD394" w:rsidR="00FE067E" w:rsidRPr="00E35FCF" w:rsidRDefault="00F655B0"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634B4F9" wp14:editId="371E0C9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FDEBA9C" w14:textId="113CB397" w:rsidR="00F655B0" w:rsidRPr="00F655B0" w:rsidRDefault="00F655B0" w:rsidP="00F655B0">
                            <w:pPr>
                              <w:spacing w:line="240" w:lineRule="auto"/>
                              <w:jc w:val="center"/>
                              <w:rPr>
                                <w:rFonts w:cs="Arial"/>
                                <w:b/>
                              </w:rPr>
                            </w:pPr>
                            <w:r w:rsidRPr="00F655B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34B4F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1FDEBA9C" w14:textId="113CB397" w:rsidR="00F655B0" w:rsidRPr="00F655B0" w:rsidRDefault="00F655B0" w:rsidP="00F655B0">
                      <w:pPr>
                        <w:spacing w:line="240" w:lineRule="auto"/>
                        <w:jc w:val="center"/>
                        <w:rPr>
                          <w:rFonts w:cs="Arial"/>
                          <w:b/>
                        </w:rPr>
                      </w:pPr>
                      <w:r w:rsidRPr="00F655B0">
                        <w:rPr>
                          <w:rFonts w:cs="Arial"/>
                          <w:b/>
                        </w:rPr>
                        <w:t>FISCAL NOTE</w:t>
                      </w:r>
                    </w:p>
                  </w:txbxContent>
                </v:textbox>
              </v:shape>
            </w:pict>
          </mc:Fallback>
        </mc:AlternateContent>
      </w:r>
      <w:r w:rsidR="003C6034" w:rsidRPr="00E35FCF">
        <w:rPr>
          <w:caps w:val="0"/>
          <w:color w:val="auto"/>
        </w:rPr>
        <w:t>WEST VIRGINIA LEGISLATURE</w:t>
      </w:r>
    </w:p>
    <w:p w14:paraId="0E71AC9F" w14:textId="77777777" w:rsidR="00CD36CF" w:rsidRPr="00E35FCF" w:rsidRDefault="00CD36CF" w:rsidP="00CC1F3B">
      <w:pPr>
        <w:pStyle w:val="TitlePageSession"/>
        <w:rPr>
          <w:color w:val="auto"/>
        </w:rPr>
      </w:pPr>
      <w:r w:rsidRPr="00E35FCF">
        <w:rPr>
          <w:color w:val="auto"/>
        </w:rPr>
        <w:t>20</w:t>
      </w:r>
      <w:r w:rsidR="00EC5E63" w:rsidRPr="00E35FCF">
        <w:rPr>
          <w:color w:val="auto"/>
        </w:rPr>
        <w:t>2</w:t>
      </w:r>
      <w:r w:rsidR="00400B5C" w:rsidRPr="00E35FCF">
        <w:rPr>
          <w:color w:val="auto"/>
        </w:rPr>
        <w:t>2</w:t>
      </w:r>
      <w:r w:rsidRPr="00E35FCF">
        <w:rPr>
          <w:color w:val="auto"/>
        </w:rPr>
        <w:t xml:space="preserve"> </w:t>
      </w:r>
      <w:r w:rsidR="003C6034" w:rsidRPr="00E35FCF">
        <w:rPr>
          <w:caps w:val="0"/>
          <w:color w:val="auto"/>
        </w:rPr>
        <w:t>REGULAR SESSION</w:t>
      </w:r>
    </w:p>
    <w:p w14:paraId="39F7F779" w14:textId="77777777" w:rsidR="00CD36CF" w:rsidRPr="00E35FCF" w:rsidRDefault="00036541" w:rsidP="00CC1F3B">
      <w:pPr>
        <w:pStyle w:val="TitlePageBillPrefix"/>
        <w:rPr>
          <w:color w:val="auto"/>
        </w:rPr>
      </w:pPr>
      <w:sdt>
        <w:sdtPr>
          <w:rPr>
            <w:color w:val="auto"/>
          </w:rPr>
          <w:tag w:val="IntroDate"/>
          <w:id w:val="-1236936958"/>
          <w:placeholder>
            <w:docPart w:val="570CE1D31DD641FEB31827DA4757D61F"/>
          </w:placeholder>
          <w:text/>
        </w:sdtPr>
        <w:sdtEndPr/>
        <w:sdtContent>
          <w:r w:rsidR="00AE48A0" w:rsidRPr="00E35FCF">
            <w:rPr>
              <w:color w:val="auto"/>
            </w:rPr>
            <w:t>Introduced</w:t>
          </w:r>
        </w:sdtContent>
      </w:sdt>
    </w:p>
    <w:p w14:paraId="78DDC122" w14:textId="15F714EA" w:rsidR="00CD36CF" w:rsidRPr="00E35FCF" w:rsidRDefault="00036541" w:rsidP="00CC1F3B">
      <w:pPr>
        <w:pStyle w:val="BillNumber"/>
        <w:rPr>
          <w:color w:val="auto"/>
        </w:rPr>
      </w:pPr>
      <w:sdt>
        <w:sdtPr>
          <w:rPr>
            <w:color w:val="auto"/>
          </w:rPr>
          <w:tag w:val="Chamber"/>
          <w:id w:val="893011969"/>
          <w:lock w:val="sdtLocked"/>
          <w:placeholder>
            <w:docPart w:val="32472D5B1F56434080C2C9CF997C7236"/>
          </w:placeholder>
          <w:dropDownList>
            <w:listItem w:displayText="House" w:value="House"/>
            <w:listItem w:displayText="Senate" w:value="Senate"/>
          </w:dropDownList>
        </w:sdtPr>
        <w:sdtEndPr/>
        <w:sdtContent>
          <w:r w:rsidR="00C33434" w:rsidRPr="00E35FCF">
            <w:rPr>
              <w:color w:val="auto"/>
            </w:rPr>
            <w:t>House</w:t>
          </w:r>
        </w:sdtContent>
      </w:sdt>
      <w:r w:rsidR="00303684" w:rsidRPr="00E35FCF">
        <w:rPr>
          <w:color w:val="auto"/>
        </w:rPr>
        <w:t xml:space="preserve"> </w:t>
      </w:r>
      <w:r w:rsidR="00CD36CF" w:rsidRPr="00E35FCF">
        <w:rPr>
          <w:color w:val="auto"/>
        </w:rPr>
        <w:t xml:space="preserve">Bill </w:t>
      </w:r>
      <w:sdt>
        <w:sdtPr>
          <w:rPr>
            <w:color w:val="auto"/>
          </w:rPr>
          <w:tag w:val="BNum"/>
          <w:id w:val="1645317809"/>
          <w:lock w:val="sdtLocked"/>
          <w:placeholder>
            <w:docPart w:val="1CA1F122A78B4A2DA939813CACCA4BF5"/>
          </w:placeholder>
          <w:text/>
        </w:sdtPr>
        <w:sdtEndPr/>
        <w:sdtContent>
          <w:r>
            <w:rPr>
              <w:color w:val="auto"/>
            </w:rPr>
            <w:t>4599</w:t>
          </w:r>
        </w:sdtContent>
      </w:sdt>
    </w:p>
    <w:p w14:paraId="6E472FEF" w14:textId="52D61F7C" w:rsidR="00CD36CF" w:rsidRPr="00E35FCF" w:rsidRDefault="00CD36CF" w:rsidP="00CC1F3B">
      <w:pPr>
        <w:pStyle w:val="Sponsors"/>
        <w:rPr>
          <w:color w:val="auto"/>
        </w:rPr>
      </w:pPr>
      <w:r w:rsidRPr="00E35FCF">
        <w:rPr>
          <w:color w:val="auto"/>
        </w:rPr>
        <w:t xml:space="preserve">By </w:t>
      </w:r>
      <w:sdt>
        <w:sdtPr>
          <w:rPr>
            <w:color w:val="auto"/>
          </w:rPr>
          <w:tag w:val="Sponsors"/>
          <w:id w:val="1589585889"/>
          <w:placeholder>
            <w:docPart w:val="66A3C72771A74C92800A1C1DDC55AD47"/>
          </w:placeholder>
          <w:text w:multiLine="1"/>
        </w:sdtPr>
        <w:sdtEndPr/>
        <w:sdtContent>
          <w:r w:rsidR="00773EA9" w:rsidRPr="00E35FCF">
            <w:rPr>
              <w:color w:val="auto"/>
            </w:rPr>
            <w:t>Delegate Riley</w:t>
          </w:r>
        </w:sdtContent>
      </w:sdt>
    </w:p>
    <w:p w14:paraId="3C06C3F5" w14:textId="286E020C" w:rsidR="00E831B3" w:rsidRPr="00E35FCF" w:rsidRDefault="00CD36CF" w:rsidP="00CC1F3B">
      <w:pPr>
        <w:pStyle w:val="References"/>
        <w:rPr>
          <w:color w:val="auto"/>
        </w:rPr>
      </w:pPr>
      <w:r w:rsidRPr="00E35FCF">
        <w:rPr>
          <w:color w:val="auto"/>
        </w:rPr>
        <w:t>[</w:t>
      </w:r>
      <w:sdt>
        <w:sdtPr>
          <w:rPr>
            <w:color w:val="auto"/>
          </w:rPr>
          <w:tag w:val="References"/>
          <w:id w:val="-1043047873"/>
          <w:placeholder>
            <w:docPart w:val="06E0C71F7D16453482352A2BF7153F8A"/>
          </w:placeholder>
          <w:text w:multiLine="1"/>
        </w:sdtPr>
        <w:sdtEndPr/>
        <w:sdtContent>
          <w:r w:rsidR="00036541">
            <w:rPr>
              <w:color w:val="auto"/>
            </w:rPr>
            <w:t>Introduced February 09, 2022; Referred to the Committee on Government Organization</w:t>
          </w:r>
        </w:sdtContent>
      </w:sdt>
      <w:r w:rsidRPr="00E35FCF">
        <w:rPr>
          <w:color w:val="auto"/>
        </w:rPr>
        <w:t>]</w:t>
      </w:r>
    </w:p>
    <w:p w14:paraId="6A9869A4" w14:textId="37A57BE3" w:rsidR="00303684" w:rsidRPr="00E35FCF" w:rsidRDefault="0000526A" w:rsidP="00CC1F3B">
      <w:pPr>
        <w:pStyle w:val="TitleSection"/>
        <w:rPr>
          <w:color w:val="auto"/>
        </w:rPr>
      </w:pPr>
      <w:r w:rsidRPr="00E35FCF">
        <w:rPr>
          <w:color w:val="auto"/>
        </w:rPr>
        <w:lastRenderedPageBreak/>
        <w:t>A BILL</w:t>
      </w:r>
      <w:r w:rsidR="00176AD0" w:rsidRPr="00E35FCF">
        <w:rPr>
          <w:color w:val="auto"/>
        </w:rPr>
        <w:t xml:space="preserve"> </w:t>
      </w:r>
      <w:r w:rsidR="00176AD0" w:rsidRPr="00E35FCF">
        <w:rPr>
          <w:rFonts w:eastAsia="Times New Roman" w:cs="Arial"/>
          <w:color w:val="auto"/>
        </w:rPr>
        <w:t>to amend and reenact §16-4C-5 of the Code of West Virginia, 1931, as amended, relating to reducing the composition</w:t>
      </w:r>
      <w:r w:rsidR="00C8054D" w:rsidRPr="00E35FCF">
        <w:rPr>
          <w:rFonts w:eastAsia="Times New Roman" w:cs="Arial"/>
          <w:color w:val="auto"/>
        </w:rPr>
        <w:t>,</w:t>
      </w:r>
      <w:r w:rsidR="00176AD0" w:rsidRPr="00E35FCF">
        <w:rPr>
          <w:rFonts w:eastAsia="Times New Roman" w:cs="Arial"/>
          <w:color w:val="auto"/>
        </w:rPr>
        <w:t xml:space="preserve"> and modifying the membership of the Emergency Medical Services Advisory Council to provide for </w:t>
      </w:r>
      <w:r w:rsidR="00880AAA" w:rsidRPr="00E35FCF">
        <w:rPr>
          <w:rFonts w:eastAsia="Times New Roman" w:cs="Arial"/>
          <w:color w:val="auto"/>
        </w:rPr>
        <w:t>12</w:t>
      </w:r>
      <w:r w:rsidR="00176AD0" w:rsidRPr="00E35FCF">
        <w:rPr>
          <w:rFonts w:eastAsia="Times New Roman" w:cs="Arial"/>
          <w:color w:val="auto"/>
        </w:rPr>
        <w:t xml:space="preserve"> members appointed by the Governor with advice and consent of the Senate, to provide for ex-officio, nonvoting membership by the Secretary of the Department of Health and Human Resources or his or her designee</w:t>
      </w:r>
      <w:r w:rsidR="00880AAA" w:rsidRPr="00E35FCF">
        <w:rPr>
          <w:rFonts w:eastAsia="Times New Roman" w:cs="Arial"/>
          <w:color w:val="auto"/>
        </w:rPr>
        <w:t xml:space="preserve">; </w:t>
      </w:r>
      <w:r w:rsidR="00176AD0" w:rsidRPr="00E35FCF">
        <w:rPr>
          <w:rFonts w:eastAsia="Times New Roman" w:cs="Arial"/>
          <w:color w:val="auto"/>
        </w:rPr>
        <w:t xml:space="preserve">providing for staggered terms, </w:t>
      </w:r>
      <w:r w:rsidR="00880AAA" w:rsidRPr="00E35FCF">
        <w:rPr>
          <w:rFonts w:eastAsia="Times New Roman" w:cs="Arial"/>
          <w:color w:val="auto"/>
        </w:rPr>
        <w:t xml:space="preserve">setting </w:t>
      </w:r>
      <w:r w:rsidR="00176AD0" w:rsidRPr="00E35FCF">
        <w:rPr>
          <w:rFonts w:eastAsia="Times New Roman" w:cs="Arial"/>
          <w:color w:val="auto"/>
        </w:rPr>
        <w:t>term limits, and</w:t>
      </w:r>
      <w:r w:rsidR="00880AAA" w:rsidRPr="00E35FCF">
        <w:rPr>
          <w:rFonts w:eastAsia="Times New Roman" w:cs="Arial"/>
          <w:color w:val="auto"/>
        </w:rPr>
        <w:t xml:space="preserve"> establishing</w:t>
      </w:r>
      <w:r w:rsidR="00176AD0" w:rsidRPr="00E35FCF">
        <w:rPr>
          <w:rFonts w:eastAsia="Times New Roman" w:cs="Arial"/>
          <w:color w:val="auto"/>
        </w:rPr>
        <w:t xml:space="preserve"> an effective date of July 1, 2022.</w:t>
      </w:r>
    </w:p>
    <w:p w14:paraId="74199809" w14:textId="77777777" w:rsidR="00303684" w:rsidRPr="00E35FCF" w:rsidRDefault="00303684" w:rsidP="00CC1F3B">
      <w:pPr>
        <w:pStyle w:val="EnactingClause"/>
        <w:rPr>
          <w:color w:val="auto"/>
        </w:rPr>
      </w:pPr>
      <w:r w:rsidRPr="00E35FCF">
        <w:rPr>
          <w:color w:val="auto"/>
        </w:rPr>
        <w:t>Be it enacted by the Legislature of West Virginia:</w:t>
      </w:r>
    </w:p>
    <w:p w14:paraId="14EA7AD9" w14:textId="77777777" w:rsidR="003C6034" w:rsidRPr="00E35FCF" w:rsidRDefault="003C6034" w:rsidP="00CC1F3B">
      <w:pPr>
        <w:pStyle w:val="EnactingClause"/>
        <w:rPr>
          <w:color w:val="auto"/>
        </w:rPr>
        <w:sectPr w:rsidR="003C6034" w:rsidRPr="00E35FCF" w:rsidSect="002E071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3F4CA11" w14:textId="77777777" w:rsidR="00773EA9" w:rsidRPr="00E35FCF" w:rsidRDefault="00773EA9" w:rsidP="000A43D0">
      <w:pPr>
        <w:pStyle w:val="ArticleHeading"/>
        <w:rPr>
          <w:color w:val="auto"/>
        </w:rPr>
      </w:pPr>
      <w:r w:rsidRPr="00E35FCF">
        <w:rPr>
          <w:color w:val="auto"/>
        </w:rPr>
        <w:t>ARTICLE 4C. EMERGENCY MEDICAL SERVICES ACT.</w:t>
      </w:r>
    </w:p>
    <w:p w14:paraId="00709970" w14:textId="1CB3E118" w:rsidR="00773EA9" w:rsidRPr="00E35FCF" w:rsidRDefault="004363E4" w:rsidP="00ED4B78">
      <w:pPr>
        <w:pStyle w:val="SectionHeading"/>
        <w:rPr>
          <w:color w:val="auto"/>
        </w:rPr>
      </w:pPr>
      <w:r w:rsidRPr="00E35FCF">
        <w:rPr>
          <w:color w:val="auto"/>
        </w:rPr>
        <w:t>§</w:t>
      </w:r>
      <w:r w:rsidR="00773EA9" w:rsidRPr="00E35FCF">
        <w:rPr>
          <w:color w:val="auto"/>
        </w:rPr>
        <w:t>16-4C-5. Emergency Medical Services Advisory Council; duties; composition; appointment; meetings; compensation and expenses.</w:t>
      </w:r>
    </w:p>
    <w:p w14:paraId="7ABB089E" w14:textId="77777777" w:rsidR="00773EA9" w:rsidRPr="00E35FCF" w:rsidRDefault="00773EA9" w:rsidP="00ED4B78">
      <w:pPr>
        <w:pStyle w:val="SectionBody"/>
        <w:rPr>
          <w:color w:val="auto"/>
        </w:rPr>
        <w:sectPr w:rsidR="00773EA9" w:rsidRPr="00E35FCF" w:rsidSect="002E0715">
          <w:type w:val="continuous"/>
          <w:pgSz w:w="12240" w:h="15840" w:code="1"/>
          <w:pgMar w:top="1440" w:right="1440" w:bottom="1440" w:left="1440" w:header="720" w:footer="720" w:gutter="0"/>
          <w:lnNumType w:countBy="1" w:restart="newSection"/>
          <w:cols w:space="720"/>
          <w:titlePg/>
          <w:docGrid w:linePitch="360"/>
        </w:sectPr>
      </w:pPr>
    </w:p>
    <w:p w14:paraId="744698AC" w14:textId="791941C9" w:rsidR="00773EA9" w:rsidRPr="00E35FCF" w:rsidRDefault="00773EA9" w:rsidP="00ED4B78">
      <w:pPr>
        <w:pStyle w:val="SectionBody"/>
        <w:rPr>
          <w:color w:val="auto"/>
        </w:rPr>
      </w:pPr>
      <w:r w:rsidRPr="00E35FCF">
        <w:rPr>
          <w:color w:val="auto"/>
        </w:rPr>
        <w:t xml:space="preserve">(a) The Emergency Medical Services Advisory Council, created and established by former §16-4C-7 of this code, is continued </w:t>
      </w:r>
      <w:r w:rsidRPr="00E35FCF">
        <w:rPr>
          <w:rFonts w:eastAsia="Times New Roman" w:cs="Arial"/>
          <w:color w:val="auto"/>
          <w:u w:val="single"/>
        </w:rPr>
        <w:t>until June 30, 2022. Effective July 1, 2022, the Emergency Medical Services Advisory Council is reestablished</w:t>
      </w:r>
      <w:r w:rsidRPr="00E35FCF">
        <w:rPr>
          <w:color w:val="auto"/>
        </w:rPr>
        <w:t xml:space="preserve"> for the purpose of developing, with the commissioner, standards for emergency medical services personnel and for the purpose of providing advice to the Office of Emergency Medical Services and the commissioner with respect to reviewing and making recommendations for, and providing assistance to, the establishment and maintenance of adequate emergency medical services for all portions of this state.</w:t>
      </w:r>
    </w:p>
    <w:p w14:paraId="535BECDA" w14:textId="77777777" w:rsidR="00773EA9" w:rsidRPr="00E35FCF" w:rsidRDefault="00773EA9" w:rsidP="00ED4B78">
      <w:pPr>
        <w:pStyle w:val="SectionBody"/>
        <w:rPr>
          <w:color w:val="auto"/>
        </w:rPr>
      </w:pPr>
      <w:r w:rsidRPr="00E35FCF">
        <w:rPr>
          <w:color w:val="auto"/>
        </w:rPr>
        <w:t>(b) The council shall advise the commissioner in all matters pertaining to his or her duties and functions in relation to carrying out the purposes of this article.</w:t>
      </w:r>
    </w:p>
    <w:p w14:paraId="089A5678" w14:textId="77777777" w:rsidR="00773EA9" w:rsidRPr="00E35FCF" w:rsidRDefault="00773EA9" w:rsidP="00ED4B78">
      <w:pPr>
        <w:pStyle w:val="SectionBody"/>
        <w:rPr>
          <w:color w:val="auto"/>
        </w:rPr>
      </w:pPr>
      <w:r w:rsidRPr="00E35FCF">
        <w:rPr>
          <w:color w:val="auto"/>
        </w:rPr>
        <w:t>(c) The council shall review any rule proposed by the commissioner for legislative approval as provided for in §16-4C-6(a) of this code. After reviewing the legislative rule, the Emergency Medical Services Advisory Council shall provide a recommendation to the Legislative Rule-Making Review Committee that the Legislature:</w:t>
      </w:r>
    </w:p>
    <w:p w14:paraId="23F3E2F5" w14:textId="77777777" w:rsidR="00773EA9" w:rsidRPr="00E35FCF" w:rsidRDefault="00773EA9" w:rsidP="00ED4B78">
      <w:pPr>
        <w:pStyle w:val="SectionBody"/>
        <w:rPr>
          <w:color w:val="auto"/>
        </w:rPr>
      </w:pPr>
      <w:r w:rsidRPr="00E35FCF">
        <w:rPr>
          <w:color w:val="auto"/>
        </w:rPr>
        <w:t>(1) Authorize the promulgation of the legislative rule;</w:t>
      </w:r>
    </w:p>
    <w:p w14:paraId="5E568EAB" w14:textId="77777777" w:rsidR="00773EA9" w:rsidRPr="00E35FCF" w:rsidRDefault="00773EA9" w:rsidP="00ED4B78">
      <w:pPr>
        <w:pStyle w:val="SectionBody"/>
        <w:rPr>
          <w:color w:val="auto"/>
        </w:rPr>
      </w:pPr>
      <w:r w:rsidRPr="00E35FCF">
        <w:rPr>
          <w:color w:val="auto"/>
        </w:rPr>
        <w:t>(2) Authorize the promulgation of part of the legislative rule;</w:t>
      </w:r>
    </w:p>
    <w:p w14:paraId="39AC22C5" w14:textId="77777777" w:rsidR="00773EA9" w:rsidRPr="00E35FCF" w:rsidRDefault="00773EA9" w:rsidP="00ED4B78">
      <w:pPr>
        <w:pStyle w:val="SectionBody"/>
        <w:rPr>
          <w:color w:val="auto"/>
        </w:rPr>
      </w:pPr>
      <w:r w:rsidRPr="00E35FCF">
        <w:rPr>
          <w:color w:val="auto"/>
        </w:rPr>
        <w:lastRenderedPageBreak/>
        <w:t>(3) Authorize the promulgation of the legislative rule with certain amendments;</w:t>
      </w:r>
    </w:p>
    <w:p w14:paraId="1BBEA195" w14:textId="77777777" w:rsidR="00773EA9" w:rsidRPr="00E35FCF" w:rsidRDefault="00773EA9" w:rsidP="00ED4B78">
      <w:pPr>
        <w:pStyle w:val="SectionBody"/>
        <w:rPr>
          <w:color w:val="auto"/>
        </w:rPr>
      </w:pPr>
      <w:r w:rsidRPr="00E35FCF">
        <w:rPr>
          <w:color w:val="auto"/>
        </w:rPr>
        <w:t>(4) Recommend that the proposed rule be withdrawn; or</w:t>
      </w:r>
    </w:p>
    <w:p w14:paraId="7B498593" w14:textId="77777777" w:rsidR="00773EA9" w:rsidRPr="00E35FCF" w:rsidRDefault="00773EA9" w:rsidP="00ED4B78">
      <w:pPr>
        <w:pStyle w:val="SectionBody"/>
        <w:rPr>
          <w:color w:val="auto"/>
        </w:rPr>
      </w:pPr>
      <w:r w:rsidRPr="00E35FCF">
        <w:rPr>
          <w:color w:val="auto"/>
        </w:rPr>
        <w:t>(5) Reject the proposed rule.</w:t>
      </w:r>
    </w:p>
    <w:p w14:paraId="4E965E4C" w14:textId="70308545" w:rsidR="00773EA9" w:rsidRPr="00E35FCF" w:rsidRDefault="00773EA9" w:rsidP="00ED4B78">
      <w:pPr>
        <w:pStyle w:val="SectionBody"/>
        <w:rPr>
          <w:strike/>
          <w:color w:val="auto"/>
        </w:rPr>
      </w:pPr>
      <w:r w:rsidRPr="00E35FCF">
        <w:rPr>
          <w:color w:val="auto"/>
        </w:rPr>
        <w:t xml:space="preserve">(d) </w:t>
      </w:r>
      <w:r w:rsidRPr="00E35FCF">
        <w:rPr>
          <w:strike/>
          <w:color w:val="auto"/>
        </w:rPr>
        <w:t>The</w:t>
      </w:r>
      <w:r w:rsidRPr="00E35FCF">
        <w:rPr>
          <w:color w:val="auto"/>
        </w:rPr>
        <w:t xml:space="preserve"> </w:t>
      </w:r>
      <w:r w:rsidRPr="00E35FCF">
        <w:rPr>
          <w:rFonts w:eastAsia="Times New Roman" w:cs="Arial"/>
          <w:color w:val="auto"/>
          <w:u w:val="single"/>
        </w:rPr>
        <w:t>Effective July 1, 2022,</w:t>
      </w:r>
      <w:r w:rsidRPr="00E35FCF">
        <w:rPr>
          <w:rFonts w:eastAsia="Times New Roman" w:cs="Arial"/>
          <w:color w:val="auto"/>
        </w:rPr>
        <w:t xml:space="preserve"> the council shall be composed of </w:t>
      </w:r>
      <w:r w:rsidRPr="00E35FCF">
        <w:rPr>
          <w:rFonts w:eastAsia="Times New Roman" w:cs="Arial"/>
          <w:strike/>
          <w:color w:val="auto"/>
        </w:rPr>
        <w:t>18</w:t>
      </w:r>
      <w:r w:rsidRPr="00E35FCF">
        <w:rPr>
          <w:rFonts w:eastAsia="Times New Roman" w:cs="Arial"/>
          <w:color w:val="auto"/>
        </w:rPr>
        <w:t xml:space="preserve"> </w:t>
      </w:r>
      <w:r w:rsidRPr="00E35FCF">
        <w:rPr>
          <w:rFonts w:eastAsia="Times New Roman" w:cs="Arial"/>
          <w:color w:val="auto"/>
          <w:u w:val="single"/>
        </w:rPr>
        <w:t>the following 12 voting</w:t>
      </w:r>
      <w:r w:rsidRPr="00E35FCF">
        <w:rPr>
          <w:color w:val="auto"/>
        </w:rPr>
        <w:t xml:space="preserve"> members appointed by the Governor by and with the advice and consent of the Senate: </w:t>
      </w:r>
      <w:r w:rsidRPr="00E35FCF">
        <w:rPr>
          <w:strike/>
          <w:color w:val="auto"/>
        </w:rPr>
        <w:t>The Mountain State Emergency Medical Services Association shall submit to the Governor a list of six names of representatives from its association and a list of three names shall be submitted to the Governor of representatives of their respective organizations by the County Commissioners’ Association of West Virginia, the West Virginia State Firemen’s Association, the West Virginia Hospital Association, the West Virginia Chapter of the American College of Emergency Physicians, the West Virginia Emergency Medical Services Administrators Association, the West Virginia Emergency Medical Services Coalition, the Ambulance Association of West Virginia, and the State Department of Education. The Governor shall appoint, from the respective lists submitted, two persons who represent the Mountain State Emergency Medical Services Association, one of whom shall be a paramedic and one of whom shall be an emergency medical technician-basic; and one person from the County Commissioners’ Association of West Virginia, the West Virginia State Firemen’s Association, the West Virginia Hospital Association, the West Virginia Chapter of the American College of Emergency Physicians, the West Virginia Emergency Medical Services Administrators Association, the West Virginia Emergency Medical Services Coalition, the Ambulance Association of West Virginia, and the State Department of Education.</w:t>
      </w:r>
      <w:r w:rsidRPr="00E35FCF">
        <w:rPr>
          <w:color w:val="auto"/>
        </w:rPr>
        <w:t xml:space="preserve"> </w:t>
      </w:r>
      <w:r w:rsidRPr="00E35FCF">
        <w:rPr>
          <w:strike/>
          <w:color w:val="auto"/>
        </w:rPr>
        <w:t xml:space="preserve">In addition, the Governor shall appoint the following: </w:t>
      </w:r>
    </w:p>
    <w:p w14:paraId="79AC7A39" w14:textId="77777777" w:rsidR="00773EA9" w:rsidRPr="00E35FCF" w:rsidRDefault="00773EA9" w:rsidP="00ED4B78">
      <w:pPr>
        <w:pStyle w:val="SectionBody"/>
        <w:rPr>
          <w:strike/>
          <w:color w:val="auto"/>
        </w:rPr>
      </w:pPr>
      <w:r w:rsidRPr="00E35FCF">
        <w:rPr>
          <w:strike/>
          <w:color w:val="auto"/>
        </w:rPr>
        <w:t xml:space="preserve">(1) One person to represent emergency medical services providers operating within the state; </w:t>
      </w:r>
    </w:p>
    <w:p w14:paraId="68D9DD22" w14:textId="77777777" w:rsidR="00773EA9" w:rsidRPr="00E35FCF" w:rsidRDefault="00773EA9" w:rsidP="00ED4B78">
      <w:pPr>
        <w:pStyle w:val="SectionBody"/>
        <w:rPr>
          <w:strike/>
          <w:color w:val="auto"/>
        </w:rPr>
      </w:pPr>
      <w:r w:rsidRPr="00E35FCF">
        <w:rPr>
          <w:strike/>
          <w:color w:val="auto"/>
        </w:rPr>
        <w:t xml:space="preserve">(2) One person to represent small emergency medical services providers operating within this state; </w:t>
      </w:r>
    </w:p>
    <w:p w14:paraId="09054815" w14:textId="77777777" w:rsidR="00773EA9" w:rsidRPr="00E35FCF" w:rsidRDefault="00773EA9" w:rsidP="00ED4B78">
      <w:pPr>
        <w:pStyle w:val="SectionBody"/>
        <w:rPr>
          <w:strike/>
          <w:color w:val="auto"/>
        </w:rPr>
      </w:pPr>
      <w:r w:rsidRPr="00E35FCF">
        <w:rPr>
          <w:strike/>
          <w:color w:val="auto"/>
        </w:rPr>
        <w:t xml:space="preserve">(3) One person to represent emergency medical services training officers or </w:t>
      </w:r>
      <w:r w:rsidRPr="00E35FCF">
        <w:rPr>
          <w:strike/>
          <w:color w:val="auto"/>
        </w:rPr>
        <w:lastRenderedPageBreak/>
        <w:t xml:space="preserve">representatives; </w:t>
      </w:r>
    </w:p>
    <w:p w14:paraId="2AAB023B" w14:textId="77777777" w:rsidR="00773EA9" w:rsidRPr="00E35FCF" w:rsidRDefault="00773EA9" w:rsidP="00ED4B78">
      <w:pPr>
        <w:pStyle w:val="SectionBody"/>
        <w:rPr>
          <w:strike/>
          <w:color w:val="auto"/>
        </w:rPr>
      </w:pPr>
      <w:r w:rsidRPr="00E35FCF">
        <w:rPr>
          <w:strike/>
          <w:color w:val="auto"/>
        </w:rPr>
        <w:t xml:space="preserve">(4) Two people to represent emergency medical services supervisors or administrators; and </w:t>
      </w:r>
    </w:p>
    <w:p w14:paraId="7D81588A" w14:textId="6C43FB60" w:rsidR="00773EA9" w:rsidRPr="00E35FCF" w:rsidRDefault="00773EA9" w:rsidP="00ED4B78">
      <w:pPr>
        <w:pStyle w:val="SectionBody"/>
        <w:rPr>
          <w:strike/>
          <w:color w:val="auto"/>
        </w:rPr>
      </w:pPr>
      <w:r w:rsidRPr="00E35FCF">
        <w:rPr>
          <w:strike/>
          <w:color w:val="auto"/>
        </w:rPr>
        <w:t>(5) Three people to represent the general public who serve as voting members</w:t>
      </w:r>
    </w:p>
    <w:p w14:paraId="6EA105E2" w14:textId="77777777" w:rsidR="00773EA9" w:rsidRPr="00E35FCF" w:rsidRDefault="00773EA9" w:rsidP="00C45E2D">
      <w:pPr>
        <w:pStyle w:val="SectionBody"/>
        <w:rPr>
          <w:rFonts w:ascii="Times New Roman" w:hAnsi="Times New Roman" w:cs="Times New Roman"/>
          <w:color w:val="auto"/>
          <w:sz w:val="24"/>
          <w:szCs w:val="24"/>
          <w:u w:val="single"/>
        </w:rPr>
      </w:pPr>
      <w:r w:rsidRPr="00E35FCF">
        <w:rPr>
          <w:color w:val="auto"/>
          <w:u w:val="single"/>
        </w:rPr>
        <w:t>(1) Six persons representing the West Virginia Emergency Medical Services Coalition that meet the following individual criteria:</w:t>
      </w:r>
    </w:p>
    <w:p w14:paraId="326BB407" w14:textId="58A5EF95" w:rsidR="00773EA9" w:rsidRPr="00E35FCF" w:rsidRDefault="00773EA9" w:rsidP="00C45E2D">
      <w:pPr>
        <w:pStyle w:val="SectionBody"/>
        <w:rPr>
          <w:rFonts w:ascii="Times New Roman" w:hAnsi="Times New Roman" w:cs="Times New Roman"/>
          <w:color w:val="auto"/>
          <w:sz w:val="24"/>
          <w:szCs w:val="24"/>
          <w:u w:val="single"/>
        </w:rPr>
      </w:pPr>
      <w:r w:rsidRPr="00E35FCF">
        <w:rPr>
          <w:color w:val="auto"/>
          <w:u w:val="single"/>
        </w:rPr>
        <w:t>(A) One paramedic or emergency medical technician-basic;</w:t>
      </w:r>
    </w:p>
    <w:p w14:paraId="68E62D02" w14:textId="55067CCE" w:rsidR="00773EA9" w:rsidRPr="00E35FCF" w:rsidRDefault="00773EA9" w:rsidP="00C45E2D">
      <w:pPr>
        <w:pStyle w:val="SectionBody"/>
        <w:rPr>
          <w:rFonts w:ascii="Times New Roman" w:hAnsi="Times New Roman" w:cs="Times New Roman"/>
          <w:color w:val="auto"/>
          <w:sz w:val="24"/>
          <w:szCs w:val="24"/>
          <w:u w:val="single"/>
        </w:rPr>
      </w:pPr>
      <w:r w:rsidRPr="00E35FCF">
        <w:rPr>
          <w:color w:val="auto"/>
          <w:u w:val="single"/>
        </w:rPr>
        <w:t>(B) One firefighter affiliated with an agency who regularly participates in EMS transport operations;</w:t>
      </w:r>
    </w:p>
    <w:p w14:paraId="615995F8" w14:textId="3A84F9C8" w:rsidR="00773EA9" w:rsidRPr="00E35FCF" w:rsidRDefault="00773EA9" w:rsidP="00C45E2D">
      <w:pPr>
        <w:pStyle w:val="SectionBody"/>
        <w:rPr>
          <w:rFonts w:ascii="Times New Roman" w:hAnsi="Times New Roman" w:cs="Times New Roman"/>
          <w:color w:val="auto"/>
          <w:sz w:val="24"/>
          <w:szCs w:val="24"/>
          <w:u w:val="single"/>
        </w:rPr>
      </w:pPr>
      <w:r w:rsidRPr="00E35FCF">
        <w:rPr>
          <w:color w:val="auto"/>
          <w:u w:val="single"/>
        </w:rPr>
        <w:t>(C) One critical care transport provider;</w:t>
      </w:r>
    </w:p>
    <w:p w14:paraId="44DB28AE" w14:textId="16E1B177" w:rsidR="00773EA9" w:rsidRPr="00E35FCF" w:rsidRDefault="00773EA9" w:rsidP="00C45E2D">
      <w:pPr>
        <w:pStyle w:val="SectionBody"/>
        <w:rPr>
          <w:rFonts w:ascii="Times New Roman" w:hAnsi="Times New Roman" w:cs="Times New Roman"/>
          <w:color w:val="auto"/>
          <w:sz w:val="24"/>
          <w:szCs w:val="24"/>
          <w:u w:val="single"/>
        </w:rPr>
      </w:pPr>
      <w:r w:rsidRPr="00E35FCF">
        <w:rPr>
          <w:color w:val="auto"/>
          <w:u w:val="single"/>
        </w:rPr>
        <w:t>(D) One squad training officer; and</w:t>
      </w:r>
    </w:p>
    <w:p w14:paraId="26B47008" w14:textId="7E8DF9E4" w:rsidR="00773EA9" w:rsidRPr="00E35FCF" w:rsidRDefault="00773EA9" w:rsidP="00C45E2D">
      <w:pPr>
        <w:pStyle w:val="SectionBody"/>
        <w:rPr>
          <w:rFonts w:ascii="Times New Roman" w:hAnsi="Times New Roman" w:cs="Times New Roman"/>
          <w:color w:val="auto"/>
          <w:sz w:val="24"/>
          <w:szCs w:val="24"/>
          <w:u w:val="single"/>
        </w:rPr>
      </w:pPr>
      <w:r w:rsidRPr="00E35FCF">
        <w:rPr>
          <w:color w:val="auto"/>
          <w:u w:val="single"/>
        </w:rPr>
        <w:t>(E) Two emergency medical services administrators with at least one administrator representing a county ambulance agency supported by a county commission or local government levying body.</w:t>
      </w:r>
    </w:p>
    <w:p w14:paraId="733AAE0E" w14:textId="637ED16F" w:rsidR="00773EA9" w:rsidRPr="00E35FCF" w:rsidRDefault="00301144" w:rsidP="00C45E2D">
      <w:pPr>
        <w:pStyle w:val="SectionBody"/>
        <w:rPr>
          <w:rFonts w:ascii="Times New Roman" w:hAnsi="Times New Roman" w:cs="Times New Roman"/>
          <w:color w:val="auto"/>
          <w:sz w:val="24"/>
          <w:szCs w:val="24"/>
          <w:u w:val="single"/>
        </w:rPr>
      </w:pPr>
      <w:r w:rsidRPr="00E35FCF">
        <w:rPr>
          <w:color w:val="auto"/>
          <w:u w:val="single"/>
        </w:rPr>
        <w:t xml:space="preserve">(2) </w:t>
      </w:r>
      <w:r w:rsidR="00773EA9" w:rsidRPr="00E35FCF">
        <w:rPr>
          <w:color w:val="auto"/>
          <w:u w:val="single"/>
        </w:rPr>
        <w:t xml:space="preserve">The West Virginia Emergency Medical Services Coalition shall submit to the Governor a list of no less than 10 and no more than 12 names of persons who meet the criteria for appointment pursuant to this subdivision. The Governor shall appoint the six members from the list submitted who shall represent the West Virginia Emergency Medical Services Coalition on the council. The criteria identified in </w:t>
      </w:r>
      <w:r w:rsidR="00D9765B" w:rsidRPr="00E35FCF">
        <w:rPr>
          <w:color w:val="auto"/>
          <w:u w:val="single"/>
        </w:rPr>
        <w:t>this subsection</w:t>
      </w:r>
      <w:r w:rsidR="00773EA9" w:rsidRPr="00E35FCF">
        <w:rPr>
          <w:color w:val="auto"/>
          <w:u w:val="single"/>
        </w:rPr>
        <w:t xml:space="preserve"> shall have the same meanings provided for by the Office of Emergency Medical Services in </w:t>
      </w:r>
      <w:r w:rsidR="009F0C13" w:rsidRPr="00E35FCF">
        <w:rPr>
          <w:color w:val="auto"/>
          <w:u w:val="single"/>
        </w:rPr>
        <w:t xml:space="preserve">§16-4C-1 </w:t>
      </w:r>
      <w:r w:rsidR="009F0C13" w:rsidRPr="00E35FCF">
        <w:rPr>
          <w:rFonts w:cstheme="minorHAnsi"/>
          <w:i/>
          <w:iCs/>
          <w:color w:val="auto"/>
          <w:u w:val="single"/>
        </w:rPr>
        <w:t>et seq</w:t>
      </w:r>
      <w:r w:rsidR="009F0C13" w:rsidRPr="00E35FCF">
        <w:rPr>
          <w:rFonts w:cstheme="minorHAnsi"/>
          <w:color w:val="auto"/>
          <w:u w:val="single"/>
        </w:rPr>
        <w:t>. of this code</w:t>
      </w:r>
      <w:r w:rsidR="00C8054D" w:rsidRPr="00E35FCF">
        <w:rPr>
          <w:rFonts w:cstheme="minorHAnsi"/>
          <w:color w:val="auto"/>
          <w:u w:val="single"/>
        </w:rPr>
        <w:t>:</w:t>
      </w:r>
    </w:p>
    <w:p w14:paraId="2D345668" w14:textId="5A089B01" w:rsidR="00773EA9" w:rsidRPr="00E35FCF" w:rsidRDefault="00773EA9" w:rsidP="00C45E2D">
      <w:pPr>
        <w:pStyle w:val="SectionBody"/>
        <w:rPr>
          <w:rFonts w:ascii="Times New Roman" w:hAnsi="Times New Roman" w:cs="Times New Roman"/>
          <w:color w:val="auto"/>
          <w:sz w:val="24"/>
          <w:szCs w:val="24"/>
          <w:u w:val="single"/>
        </w:rPr>
      </w:pPr>
      <w:r w:rsidRPr="00E35FCF">
        <w:rPr>
          <w:color w:val="auto"/>
          <w:u w:val="single"/>
        </w:rPr>
        <w:t>(</w:t>
      </w:r>
      <w:r w:rsidR="00301144" w:rsidRPr="00E35FCF">
        <w:rPr>
          <w:color w:val="auto"/>
          <w:u w:val="single"/>
        </w:rPr>
        <w:t>A</w:t>
      </w:r>
      <w:r w:rsidRPr="00E35FCF">
        <w:rPr>
          <w:color w:val="auto"/>
          <w:u w:val="single"/>
        </w:rPr>
        <w:t>) One person representing the West Virginia Chapter of the American College of Emergency Physicians;</w:t>
      </w:r>
    </w:p>
    <w:p w14:paraId="4BE3AF6B" w14:textId="3363938E" w:rsidR="00773EA9" w:rsidRPr="00E35FCF" w:rsidRDefault="00773EA9" w:rsidP="00C45E2D">
      <w:pPr>
        <w:pStyle w:val="SectionBody"/>
        <w:rPr>
          <w:rFonts w:ascii="Times New Roman" w:hAnsi="Times New Roman" w:cs="Times New Roman"/>
          <w:color w:val="auto"/>
          <w:sz w:val="24"/>
          <w:szCs w:val="24"/>
          <w:u w:val="single"/>
        </w:rPr>
      </w:pPr>
      <w:r w:rsidRPr="00E35FCF">
        <w:rPr>
          <w:color w:val="auto"/>
          <w:u w:val="single"/>
        </w:rPr>
        <w:t>(</w:t>
      </w:r>
      <w:r w:rsidR="00301144" w:rsidRPr="00E35FCF">
        <w:rPr>
          <w:color w:val="auto"/>
          <w:u w:val="single"/>
        </w:rPr>
        <w:t>B</w:t>
      </w:r>
      <w:r w:rsidRPr="00E35FCF">
        <w:rPr>
          <w:color w:val="auto"/>
          <w:u w:val="single"/>
        </w:rPr>
        <w:t>) One person representing the West Virginia Hospital Association;</w:t>
      </w:r>
    </w:p>
    <w:p w14:paraId="78CD7B54" w14:textId="6791A2AF" w:rsidR="00773EA9" w:rsidRPr="00E35FCF" w:rsidRDefault="00773EA9" w:rsidP="00C45E2D">
      <w:pPr>
        <w:pStyle w:val="SectionBody"/>
        <w:rPr>
          <w:rFonts w:ascii="Times New Roman" w:hAnsi="Times New Roman" w:cs="Times New Roman"/>
          <w:color w:val="auto"/>
          <w:sz w:val="24"/>
          <w:szCs w:val="24"/>
          <w:u w:val="single"/>
        </w:rPr>
      </w:pPr>
      <w:r w:rsidRPr="00E35FCF">
        <w:rPr>
          <w:color w:val="auto"/>
          <w:u w:val="single"/>
        </w:rPr>
        <w:t>(</w:t>
      </w:r>
      <w:r w:rsidR="00301144" w:rsidRPr="00E35FCF">
        <w:rPr>
          <w:color w:val="auto"/>
          <w:u w:val="single"/>
        </w:rPr>
        <w:t>C</w:t>
      </w:r>
      <w:r w:rsidRPr="00E35FCF">
        <w:rPr>
          <w:color w:val="auto"/>
          <w:u w:val="single"/>
        </w:rPr>
        <w:t>) One person representing the West Virginia Department of Education with experience in emergency medical services training programs;</w:t>
      </w:r>
    </w:p>
    <w:p w14:paraId="7E012F16" w14:textId="6F2D43DB" w:rsidR="00773EA9" w:rsidRPr="00E35FCF" w:rsidRDefault="00773EA9" w:rsidP="00C45E2D">
      <w:pPr>
        <w:pStyle w:val="SectionBody"/>
        <w:rPr>
          <w:rFonts w:ascii="Times New Roman" w:hAnsi="Times New Roman" w:cs="Times New Roman"/>
          <w:color w:val="auto"/>
          <w:sz w:val="24"/>
          <w:szCs w:val="24"/>
          <w:u w:val="single"/>
        </w:rPr>
      </w:pPr>
      <w:r w:rsidRPr="00E35FCF">
        <w:rPr>
          <w:color w:val="auto"/>
          <w:u w:val="single"/>
        </w:rPr>
        <w:t>(</w:t>
      </w:r>
      <w:r w:rsidR="00301144" w:rsidRPr="00E35FCF">
        <w:rPr>
          <w:color w:val="auto"/>
          <w:u w:val="single"/>
        </w:rPr>
        <w:t>D</w:t>
      </w:r>
      <w:r w:rsidRPr="00E35FCF">
        <w:rPr>
          <w:color w:val="auto"/>
          <w:u w:val="single"/>
        </w:rPr>
        <w:t>) One person representing the Council for Community and Technical College Education with experience in emergency medical services training programs; and</w:t>
      </w:r>
    </w:p>
    <w:p w14:paraId="0E785CA6" w14:textId="5D264880" w:rsidR="00773EA9" w:rsidRPr="00E35FCF" w:rsidRDefault="00773EA9" w:rsidP="00C45E2D">
      <w:pPr>
        <w:pStyle w:val="SectionBody"/>
        <w:rPr>
          <w:rFonts w:ascii="Times New Roman" w:hAnsi="Times New Roman" w:cs="Times New Roman"/>
          <w:color w:val="auto"/>
          <w:sz w:val="24"/>
          <w:szCs w:val="24"/>
          <w:u w:val="single"/>
        </w:rPr>
      </w:pPr>
      <w:r w:rsidRPr="00E35FCF">
        <w:rPr>
          <w:color w:val="auto"/>
          <w:u w:val="single"/>
        </w:rPr>
        <w:t>(</w:t>
      </w:r>
      <w:r w:rsidR="00301144" w:rsidRPr="00E35FCF">
        <w:rPr>
          <w:color w:val="auto"/>
          <w:u w:val="single"/>
        </w:rPr>
        <w:t>E</w:t>
      </w:r>
      <w:r w:rsidRPr="00E35FCF">
        <w:rPr>
          <w:color w:val="auto"/>
          <w:u w:val="single"/>
        </w:rPr>
        <w:t>) One paramedic or emergency medical technician-basic from a volunteer agency;</w:t>
      </w:r>
    </w:p>
    <w:p w14:paraId="3A87174F" w14:textId="1F19DBB5" w:rsidR="00773EA9" w:rsidRPr="00E35FCF" w:rsidRDefault="00773EA9" w:rsidP="00C45E2D">
      <w:pPr>
        <w:pStyle w:val="SectionBody"/>
        <w:rPr>
          <w:color w:val="auto"/>
          <w:u w:val="single"/>
        </w:rPr>
      </w:pPr>
      <w:r w:rsidRPr="00E35FCF">
        <w:rPr>
          <w:color w:val="auto"/>
          <w:u w:val="single"/>
        </w:rPr>
        <w:t>(</w:t>
      </w:r>
      <w:r w:rsidR="00301144" w:rsidRPr="00E35FCF">
        <w:rPr>
          <w:color w:val="auto"/>
          <w:u w:val="single"/>
        </w:rPr>
        <w:t>F</w:t>
      </w:r>
      <w:r w:rsidRPr="00E35FCF">
        <w:rPr>
          <w:color w:val="auto"/>
          <w:u w:val="single"/>
        </w:rPr>
        <w:t>) One public member who is not certified or licensed under the provisions of this article and does not perform any services related to emergency medical services.</w:t>
      </w:r>
    </w:p>
    <w:p w14:paraId="6B9604B8" w14:textId="01C55FAC" w:rsidR="00773EA9" w:rsidRPr="00E35FCF" w:rsidRDefault="00773EA9" w:rsidP="00C45E2D">
      <w:pPr>
        <w:pStyle w:val="SectionBody"/>
        <w:rPr>
          <w:rFonts w:ascii="Times New Roman" w:hAnsi="Times New Roman" w:cs="Times New Roman"/>
          <w:color w:val="auto"/>
          <w:sz w:val="24"/>
          <w:szCs w:val="24"/>
          <w:u w:val="single"/>
        </w:rPr>
      </w:pPr>
      <w:r w:rsidRPr="00E35FCF">
        <w:rPr>
          <w:color w:val="auto"/>
          <w:u w:val="single"/>
        </w:rPr>
        <w:t>(</w:t>
      </w:r>
      <w:r w:rsidR="00301144" w:rsidRPr="00E35FCF">
        <w:rPr>
          <w:color w:val="auto"/>
          <w:u w:val="single"/>
        </w:rPr>
        <w:t>e</w:t>
      </w:r>
      <w:r w:rsidRPr="00E35FCF">
        <w:rPr>
          <w:color w:val="auto"/>
          <w:u w:val="single"/>
        </w:rPr>
        <w:t>) Additionally, the Secretary of the Department of Health and Human Resources, or his or her designee, shall serve as an ex-officio, nonvoting member.</w:t>
      </w:r>
    </w:p>
    <w:p w14:paraId="662E8E6E" w14:textId="6C921798" w:rsidR="00773EA9" w:rsidRPr="00E35FCF" w:rsidRDefault="00C8054D" w:rsidP="00ED4B78">
      <w:pPr>
        <w:pStyle w:val="SectionBody"/>
        <w:rPr>
          <w:color w:val="auto"/>
        </w:rPr>
      </w:pPr>
      <w:r w:rsidRPr="00E35FCF">
        <w:rPr>
          <w:strike/>
          <w:color w:val="auto"/>
        </w:rPr>
        <w:t>(e)</w:t>
      </w:r>
      <w:r w:rsidR="00773EA9" w:rsidRPr="00E35FCF">
        <w:rPr>
          <w:color w:val="auto"/>
          <w:u w:val="single"/>
        </w:rPr>
        <w:t>(</w:t>
      </w:r>
      <w:r w:rsidR="00301144" w:rsidRPr="00E35FCF">
        <w:rPr>
          <w:color w:val="auto"/>
          <w:u w:val="single"/>
        </w:rPr>
        <w:t>f</w:t>
      </w:r>
      <w:r w:rsidR="00773EA9" w:rsidRPr="00E35FCF">
        <w:rPr>
          <w:color w:val="auto"/>
          <w:u w:val="single"/>
        </w:rPr>
        <w:t>)</w:t>
      </w:r>
      <w:r w:rsidR="00773EA9" w:rsidRPr="00E35FCF">
        <w:rPr>
          <w:color w:val="auto"/>
        </w:rPr>
        <w:t xml:space="preserve"> Not more than six of the members may be appointed from any one congressional district.</w:t>
      </w:r>
      <w:r w:rsidR="00773EA9" w:rsidRPr="00E35FCF">
        <w:rPr>
          <w:rFonts w:eastAsia="Times New Roman" w:cs="Arial"/>
          <w:color w:val="auto"/>
        </w:rPr>
        <w:t xml:space="preserve"> </w:t>
      </w:r>
      <w:r w:rsidR="00773EA9" w:rsidRPr="00E35FCF">
        <w:rPr>
          <w:rFonts w:eastAsia="Times New Roman" w:cs="Arial"/>
          <w:color w:val="auto"/>
          <w:u w:val="single"/>
        </w:rPr>
        <w:t>Each member must be a resident of this state during the appointment term.</w:t>
      </w:r>
    </w:p>
    <w:p w14:paraId="231B0C2C" w14:textId="5BF8D8B2" w:rsidR="00773EA9" w:rsidRPr="00E35FCF" w:rsidRDefault="00C8054D" w:rsidP="00ED4B78">
      <w:pPr>
        <w:pStyle w:val="SectionBody"/>
        <w:rPr>
          <w:color w:val="auto"/>
        </w:rPr>
      </w:pPr>
      <w:r w:rsidRPr="00E35FCF">
        <w:rPr>
          <w:strike/>
          <w:color w:val="auto"/>
        </w:rPr>
        <w:t>(f</w:t>
      </w:r>
      <w:r w:rsidRPr="00E35FCF">
        <w:rPr>
          <w:strike/>
          <w:color w:val="auto"/>
          <w:u w:val="single"/>
        </w:rPr>
        <w:t>)</w:t>
      </w:r>
      <w:r w:rsidR="00773EA9" w:rsidRPr="00E35FCF">
        <w:rPr>
          <w:color w:val="auto"/>
          <w:u w:val="single"/>
        </w:rPr>
        <w:t>(</w:t>
      </w:r>
      <w:r w:rsidR="00301144" w:rsidRPr="00E35FCF">
        <w:rPr>
          <w:color w:val="auto"/>
          <w:u w:val="single"/>
        </w:rPr>
        <w:t>g</w:t>
      </w:r>
      <w:r w:rsidR="00773EA9" w:rsidRPr="00E35FCF">
        <w:rPr>
          <w:color w:val="auto"/>
          <w:u w:val="single"/>
        </w:rPr>
        <w:t>)</w:t>
      </w:r>
      <w:r w:rsidR="00773EA9" w:rsidRPr="00E35FCF">
        <w:rPr>
          <w:color w:val="auto"/>
        </w:rPr>
        <w:t xml:space="preserve"> </w:t>
      </w:r>
      <w:r w:rsidR="00D9765B" w:rsidRPr="00E35FCF">
        <w:rPr>
          <w:strike/>
          <w:color w:val="auto"/>
        </w:rPr>
        <w:t xml:space="preserve">Each </w:t>
      </w:r>
      <w:r w:rsidR="00D9765B" w:rsidRPr="00E35FCF">
        <w:rPr>
          <w:rFonts w:eastAsia="Times New Roman" w:cs="Arial"/>
          <w:strike/>
          <w:color w:val="auto"/>
        </w:rPr>
        <w:t>term is to</w:t>
      </w:r>
      <w:r w:rsidR="00D9765B" w:rsidRPr="00E35FCF">
        <w:rPr>
          <w:rFonts w:eastAsia="Times New Roman" w:cs="Arial"/>
          <w:color w:val="auto"/>
        </w:rPr>
        <w:t xml:space="preserve"> </w:t>
      </w:r>
      <w:r w:rsidR="00D9765B" w:rsidRPr="00E35FCF">
        <w:rPr>
          <w:color w:val="auto"/>
          <w:u w:val="single"/>
        </w:rPr>
        <w:t xml:space="preserve">Of the twelve voting members appointed by the Governor, four members shall be appointed for an initial term of one year, four members shall be appointed for a term of two years, and four </w:t>
      </w:r>
      <w:r w:rsidRPr="00E35FCF">
        <w:rPr>
          <w:color w:val="auto"/>
          <w:u w:val="single"/>
        </w:rPr>
        <w:t xml:space="preserve">members </w:t>
      </w:r>
      <w:r w:rsidR="00D9765B" w:rsidRPr="00E35FCF">
        <w:rPr>
          <w:color w:val="auto"/>
          <w:u w:val="single"/>
        </w:rPr>
        <w:t>shall be appointed for a term of three years. Following completion of these initial terms, terms of members shall</w:t>
      </w:r>
      <w:r w:rsidR="00D9765B" w:rsidRPr="00E35FCF">
        <w:rPr>
          <w:color w:val="auto"/>
        </w:rPr>
        <w:t xml:space="preserve"> </w:t>
      </w:r>
      <w:r w:rsidR="00773EA9" w:rsidRPr="00E35FCF">
        <w:rPr>
          <w:rFonts w:eastAsia="Times New Roman" w:cs="Arial"/>
          <w:color w:val="auto"/>
        </w:rPr>
        <w:t>be for three years</w:t>
      </w:r>
      <w:r w:rsidR="00773EA9" w:rsidRPr="00E35FCF">
        <w:rPr>
          <w:color w:val="auto"/>
        </w:rPr>
        <w:t xml:space="preserve">, and no member may serve more than </w:t>
      </w:r>
      <w:r w:rsidR="00773EA9" w:rsidRPr="00E35FCF">
        <w:rPr>
          <w:strike/>
          <w:color w:val="auto"/>
        </w:rPr>
        <w:t>four</w:t>
      </w:r>
      <w:r w:rsidR="00773EA9" w:rsidRPr="00E35FCF">
        <w:rPr>
          <w:color w:val="auto"/>
        </w:rPr>
        <w:t xml:space="preserve"> </w:t>
      </w:r>
      <w:r w:rsidR="00773EA9" w:rsidRPr="00E35FCF">
        <w:rPr>
          <w:color w:val="auto"/>
          <w:u w:val="single"/>
        </w:rPr>
        <w:t>two</w:t>
      </w:r>
      <w:r w:rsidR="00773EA9" w:rsidRPr="00E35FCF">
        <w:rPr>
          <w:color w:val="auto"/>
        </w:rPr>
        <w:t xml:space="preserve"> consecutive terms.</w:t>
      </w:r>
    </w:p>
    <w:p w14:paraId="5FAEB146" w14:textId="794B955F" w:rsidR="00773EA9" w:rsidRPr="00E35FCF" w:rsidRDefault="00C8054D" w:rsidP="00ED4B78">
      <w:pPr>
        <w:pStyle w:val="SectionBody"/>
        <w:rPr>
          <w:color w:val="auto"/>
        </w:rPr>
      </w:pPr>
      <w:r w:rsidRPr="00E35FCF">
        <w:rPr>
          <w:strike/>
          <w:color w:val="auto"/>
        </w:rPr>
        <w:t>(g)</w:t>
      </w:r>
      <w:r w:rsidR="00773EA9" w:rsidRPr="00E35FCF">
        <w:rPr>
          <w:color w:val="auto"/>
          <w:u w:val="single"/>
        </w:rPr>
        <w:t>(</w:t>
      </w:r>
      <w:r w:rsidR="00301144" w:rsidRPr="00E35FCF">
        <w:rPr>
          <w:color w:val="auto"/>
          <w:u w:val="single"/>
        </w:rPr>
        <w:t>h</w:t>
      </w:r>
      <w:r w:rsidR="00773EA9" w:rsidRPr="00E35FCF">
        <w:rPr>
          <w:color w:val="auto"/>
          <w:u w:val="single"/>
        </w:rPr>
        <w:t>)</w:t>
      </w:r>
      <w:r w:rsidR="00773EA9" w:rsidRPr="00E35FCF">
        <w:rPr>
          <w:color w:val="auto"/>
        </w:rPr>
        <w:t xml:space="preserve"> The council shall choose its own chairperson and meet at the call of the commissioner at least twice a year.</w:t>
      </w:r>
    </w:p>
    <w:p w14:paraId="4BD3BA99" w14:textId="740D036F" w:rsidR="00773EA9" w:rsidRPr="00E35FCF" w:rsidRDefault="00C8054D" w:rsidP="00ED4B78">
      <w:pPr>
        <w:pStyle w:val="SectionBody"/>
        <w:rPr>
          <w:color w:val="auto"/>
        </w:rPr>
      </w:pPr>
      <w:r w:rsidRPr="00E35FCF">
        <w:rPr>
          <w:strike/>
          <w:color w:val="auto"/>
        </w:rPr>
        <w:t>(h)</w:t>
      </w:r>
      <w:r w:rsidR="00773EA9" w:rsidRPr="00E35FCF">
        <w:rPr>
          <w:color w:val="auto"/>
          <w:u w:val="single"/>
        </w:rPr>
        <w:t>(</w:t>
      </w:r>
      <w:r w:rsidR="00301144" w:rsidRPr="00E35FCF">
        <w:rPr>
          <w:color w:val="auto"/>
          <w:u w:val="single"/>
        </w:rPr>
        <w:t>i</w:t>
      </w:r>
      <w:r w:rsidR="00773EA9" w:rsidRPr="00E35FCF">
        <w:rPr>
          <w:color w:val="auto"/>
          <w:u w:val="single"/>
        </w:rPr>
        <w:t xml:space="preserve">) </w:t>
      </w:r>
      <w:r w:rsidR="00773EA9" w:rsidRPr="00E35FCF">
        <w:rPr>
          <w:color w:val="auto"/>
        </w:rPr>
        <w:t>The members of the council shall receive compensation and expense reimbursement in an amount not to exceed the same compensation and expense reimbursement as is paid to members of the Legislature for their interim duties as recommended by the Citizens Legislative Compensation Commission and authorized by law for each day, or substantial portion thereof, engaged in the performance of official duties.</w:t>
      </w:r>
    </w:p>
    <w:p w14:paraId="3EA00EC5" w14:textId="77777777" w:rsidR="00C33014" w:rsidRPr="00E35FCF" w:rsidRDefault="00C33014" w:rsidP="00CC1F3B">
      <w:pPr>
        <w:pStyle w:val="Note"/>
        <w:rPr>
          <w:color w:val="auto"/>
        </w:rPr>
      </w:pPr>
    </w:p>
    <w:p w14:paraId="1D6367A0" w14:textId="26F6BF5C" w:rsidR="006865E9" w:rsidRPr="00E35FCF" w:rsidRDefault="00CF1DCA" w:rsidP="00CC1F3B">
      <w:pPr>
        <w:pStyle w:val="Note"/>
        <w:rPr>
          <w:color w:val="auto"/>
        </w:rPr>
      </w:pPr>
      <w:r w:rsidRPr="00E35FCF">
        <w:rPr>
          <w:color w:val="auto"/>
        </w:rPr>
        <w:t>NOTE: The</w:t>
      </w:r>
      <w:r w:rsidR="006865E9" w:rsidRPr="00E35FCF">
        <w:rPr>
          <w:color w:val="auto"/>
        </w:rPr>
        <w:t xml:space="preserve"> purpose of this bill is to</w:t>
      </w:r>
      <w:r w:rsidR="00773EA9" w:rsidRPr="00E35FCF">
        <w:rPr>
          <w:color w:val="auto"/>
        </w:rPr>
        <w:t xml:space="preserve"> modify the membership of the Emergency Medical Services Advisory Council and to decrease the number of members of the Council from 18 voting members to 12 voting members, all effective July 1, 2022.</w:t>
      </w:r>
      <w:r w:rsidR="006865E9" w:rsidRPr="00E35FCF">
        <w:rPr>
          <w:color w:val="auto"/>
        </w:rPr>
        <w:t xml:space="preserve"> </w:t>
      </w:r>
    </w:p>
    <w:p w14:paraId="098B1741" w14:textId="77777777" w:rsidR="006865E9" w:rsidRPr="00E35FCF" w:rsidRDefault="00AE48A0" w:rsidP="00CC1F3B">
      <w:pPr>
        <w:pStyle w:val="Note"/>
        <w:rPr>
          <w:color w:val="auto"/>
        </w:rPr>
      </w:pPr>
      <w:r w:rsidRPr="00E35FCF">
        <w:rPr>
          <w:color w:val="auto"/>
        </w:rPr>
        <w:t>Strike-throughs indicate language that would be stricken from a heading or the present law and underscoring indicates new language that would be added.</w:t>
      </w:r>
    </w:p>
    <w:sectPr w:rsidR="006865E9" w:rsidRPr="00E35FCF" w:rsidSect="002E071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E1F56" w14:textId="77777777" w:rsidR="00773EA9" w:rsidRPr="00B844FE" w:rsidRDefault="00773EA9" w:rsidP="00B844FE">
      <w:r>
        <w:separator/>
      </w:r>
    </w:p>
  </w:endnote>
  <w:endnote w:type="continuationSeparator" w:id="0">
    <w:p w14:paraId="2D1CF951" w14:textId="77777777" w:rsidR="00773EA9" w:rsidRPr="00B844FE" w:rsidRDefault="00773EA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C2614D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BF9DCB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F5D4EA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7DFF2" w14:textId="77777777" w:rsidR="00773EA9" w:rsidRPr="00B844FE" w:rsidRDefault="00773EA9" w:rsidP="00B844FE">
      <w:r>
        <w:separator/>
      </w:r>
    </w:p>
  </w:footnote>
  <w:footnote w:type="continuationSeparator" w:id="0">
    <w:p w14:paraId="74AD62F5" w14:textId="77777777" w:rsidR="00773EA9" w:rsidRPr="00B844FE" w:rsidRDefault="00773EA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1E8E" w14:textId="77777777" w:rsidR="002A0269" w:rsidRPr="00B844FE" w:rsidRDefault="00036541">
    <w:pPr>
      <w:pStyle w:val="Header"/>
    </w:pPr>
    <w:sdt>
      <w:sdtPr>
        <w:id w:val="-684364211"/>
        <w:placeholder>
          <w:docPart w:val="32472D5B1F56434080C2C9CF997C723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2472D5B1F56434080C2C9CF997C723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0841" w14:textId="0A8F622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773EA9">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73EA9">
          <w:rPr>
            <w:sz w:val="22"/>
            <w:szCs w:val="22"/>
          </w:rPr>
          <w:t>2022R2660</w:t>
        </w:r>
      </w:sdtContent>
    </w:sdt>
  </w:p>
  <w:p w14:paraId="3509890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F46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EA9"/>
    <w:rsid w:val="0000526A"/>
    <w:rsid w:val="00036541"/>
    <w:rsid w:val="000573A9"/>
    <w:rsid w:val="00085D22"/>
    <w:rsid w:val="000C5C77"/>
    <w:rsid w:val="000E3912"/>
    <w:rsid w:val="0010070F"/>
    <w:rsid w:val="0015112E"/>
    <w:rsid w:val="001552E7"/>
    <w:rsid w:val="001566B4"/>
    <w:rsid w:val="00176AD0"/>
    <w:rsid w:val="001A66B7"/>
    <w:rsid w:val="001C279E"/>
    <w:rsid w:val="001D459E"/>
    <w:rsid w:val="0022348D"/>
    <w:rsid w:val="0027011C"/>
    <w:rsid w:val="00274200"/>
    <w:rsid w:val="00275740"/>
    <w:rsid w:val="002A0269"/>
    <w:rsid w:val="002E0715"/>
    <w:rsid w:val="00301144"/>
    <w:rsid w:val="00303684"/>
    <w:rsid w:val="003143F5"/>
    <w:rsid w:val="00314854"/>
    <w:rsid w:val="00367866"/>
    <w:rsid w:val="00394191"/>
    <w:rsid w:val="003B7397"/>
    <w:rsid w:val="003C51CD"/>
    <w:rsid w:val="003C6034"/>
    <w:rsid w:val="00400B5C"/>
    <w:rsid w:val="004363E4"/>
    <w:rsid w:val="004368E0"/>
    <w:rsid w:val="004C13DD"/>
    <w:rsid w:val="004D3ABE"/>
    <w:rsid w:val="004E3441"/>
    <w:rsid w:val="004E586F"/>
    <w:rsid w:val="00500579"/>
    <w:rsid w:val="005A5366"/>
    <w:rsid w:val="006369EB"/>
    <w:rsid w:val="00637E73"/>
    <w:rsid w:val="006865E9"/>
    <w:rsid w:val="00686E9A"/>
    <w:rsid w:val="00691F3E"/>
    <w:rsid w:val="00694BFB"/>
    <w:rsid w:val="006A106B"/>
    <w:rsid w:val="006C523D"/>
    <w:rsid w:val="006D4036"/>
    <w:rsid w:val="00720123"/>
    <w:rsid w:val="007645C3"/>
    <w:rsid w:val="00773EA9"/>
    <w:rsid w:val="007A5259"/>
    <w:rsid w:val="007A7081"/>
    <w:rsid w:val="007F1CF5"/>
    <w:rsid w:val="00834EDE"/>
    <w:rsid w:val="008736AA"/>
    <w:rsid w:val="00880AAA"/>
    <w:rsid w:val="008D275D"/>
    <w:rsid w:val="00935DCC"/>
    <w:rsid w:val="00957201"/>
    <w:rsid w:val="00980327"/>
    <w:rsid w:val="00986478"/>
    <w:rsid w:val="009B5557"/>
    <w:rsid w:val="009F0C13"/>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45E2D"/>
    <w:rsid w:val="00C8054D"/>
    <w:rsid w:val="00C85096"/>
    <w:rsid w:val="00CA7806"/>
    <w:rsid w:val="00CB20EF"/>
    <w:rsid w:val="00CC1F3B"/>
    <w:rsid w:val="00CD12CB"/>
    <w:rsid w:val="00CD36CF"/>
    <w:rsid w:val="00CF1DCA"/>
    <w:rsid w:val="00D579FC"/>
    <w:rsid w:val="00D81C16"/>
    <w:rsid w:val="00D9765B"/>
    <w:rsid w:val="00DE526B"/>
    <w:rsid w:val="00DF199D"/>
    <w:rsid w:val="00E01542"/>
    <w:rsid w:val="00E20500"/>
    <w:rsid w:val="00E35FCF"/>
    <w:rsid w:val="00E365F1"/>
    <w:rsid w:val="00E62F48"/>
    <w:rsid w:val="00E831B3"/>
    <w:rsid w:val="00E95FBC"/>
    <w:rsid w:val="00EC5E63"/>
    <w:rsid w:val="00ED7B15"/>
    <w:rsid w:val="00EE70CB"/>
    <w:rsid w:val="00F41CA2"/>
    <w:rsid w:val="00F443C0"/>
    <w:rsid w:val="00F62EFB"/>
    <w:rsid w:val="00F655B0"/>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E2B2C0"/>
  <w15:chartTrackingRefBased/>
  <w15:docId w15:val="{DF828875-B384-4011-948C-136DF90C8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73EA9"/>
    <w:rPr>
      <w:rFonts w:eastAsia="Calibri"/>
      <w:b/>
      <w:caps/>
      <w:color w:val="000000"/>
      <w:sz w:val="24"/>
    </w:rPr>
  </w:style>
  <w:style w:type="character" w:customStyle="1" w:styleId="SectionBodyChar">
    <w:name w:val="Section Body Char"/>
    <w:link w:val="SectionBody"/>
    <w:rsid w:val="00773EA9"/>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0CE1D31DD641FEB31827DA4757D61F"/>
        <w:category>
          <w:name w:val="General"/>
          <w:gallery w:val="placeholder"/>
        </w:category>
        <w:types>
          <w:type w:val="bbPlcHdr"/>
        </w:types>
        <w:behaviors>
          <w:behavior w:val="content"/>
        </w:behaviors>
        <w:guid w:val="{79612D60-FD83-419F-9DDF-0C262424D854}"/>
      </w:docPartPr>
      <w:docPartBody>
        <w:p w:rsidR="00E125BA" w:rsidRDefault="00E125BA">
          <w:pPr>
            <w:pStyle w:val="570CE1D31DD641FEB31827DA4757D61F"/>
          </w:pPr>
          <w:r w:rsidRPr="00B844FE">
            <w:t>Prefix Text</w:t>
          </w:r>
        </w:p>
      </w:docPartBody>
    </w:docPart>
    <w:docPart>
      <w:docPartPr>
        <w:name w:val="32472D5B1F56434080C2C9CF997C7236"/>
        <w:category>
          <w:name w:val="General"/>
          <w:gallery w:val="placeholder"/>
        </w:category>
        <w:types>
          <w:type w:val="bbPlcHdr"/>
        </w:types>
        <w:behaviors>
          <w:behavior w:val="content"/>
        </w:behaviors>
        <w:guid w:val="{F5D3AAA9-FE09-4173-998E-9704D576B19C}"/>
      </w:docPartPr>
      <w:docPartBody>
        <w:p w:rsidR="00E125BA" w:rsidRDefault="00E125BA">
          <w:pPr>
            <w:pStyle w:val="32472D5B1F56434080C2C9CF997C7236"/>
          </w:pPr>
          <w:r w:rsidRPr="00B844FE">
            <w:t>[Type here]</w:t>
          </w:r>
        </w:p>
      </w:docPartBody>
    </w:docPart>
    <w:docPart>
      <w:docPartPr>
        <w:name w:val="1CA1F122A78B4A2DA939813CACCA4BF5"/>
        <w:category>
          <w:name w:val="General"/>
          <w:gallery w:val="placeholder"/>
        </w:category>
        <w:types>
          <w:type w:val="bbPlcHdr"/>
        </w:types>
        <w:behaviors>
          <w:behavior w:val="content"/>
        </w:behaviors>
        <w:guid w:val="{E0ADF189-131A-48DA-8071-28E86D8823C2}"/>
      </w:docPartPr>
      <w:docPartBody>
        <w:p w:rsidR="00E125BA" w:rsidRDefault="00E125BA">
          <w:pPr>
            <w:pStyle w:val="1CA1F122A78B4A2DA939813CACCA4BF5"/>
          </w:pPr>
          <w:r w:rsidRPr="00B844FE">
            <w:t>Number</w:t>
          </w:r>
        </w:p>
      </w:docPartBody>
    </w:docPart>
    <w:docPart>
      <w:docPartPr>
        <w:name w:val="66A3C72771A74C92800A1C1DDC55AD47"/>
        <w:category>
          <w:name w:val="General"/>
          <w:gallery w:val="placeholder"/>
        </w:category>
        <w:types>
          <w:type w:val="bbPlcHdr"/>
        </w:types>
        <w:behaviors>
          <w:behavior w:val="content"/>
        </w:behaviors>
        <w:guid w:val="{F774FBC7-3804-4254-9286-E81B56642458}"/>
      </w:docPartPr>
      <w:docPartBody>
        <w:p w:rsidR="00E125BA" w:rsidRDefault="00E125BA">
          <w:pPr>
            <w:pStyle w:val="66A3C72771A74C92800A1C1DDC55AD47"/>
          </w:pPr>
          <w:r w:rsidRPr="00B844FE">
            <w:t>Enter Sponsors Here</w:t>
          </w:r>
        </w:p>
      </w:docPartBody>
    </w:docPart>
    <w:docPart>
      <w:docPartPr>
        <w:name w:val="06E0C71F7D16453482352A2BF7153F8A"/>
        <w:category>
          <w:name w:val="General"/>
          <w:gallery w:val="placeholder"/>
        </w:category>
        <w:types>
          <w:type w:val="bbPlcHdr"/>
        </w:types>
        <w:behaviors>
          <w:behavior w:val="content"/>
        </w:behaviors>
        <w:guid w:val="{10553F59-E547-4E1D-90D8-C66CD7F7C688}"/>
      </w:docPartPr>
      <w:docPartBody>
        <w:p w:rsidR="00E125BA" w:rsidRDefault="00E125BA">
          <w:pPr>
            <w:pStyle w:val="06E0C71F7D16453482352A2BF7153F8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BA"/>
    <w:rsid w:val="00E12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0CE1D31DD641FEB31827DA4757D61F">
    <w:name w:val="570CE1D31DD641FEB31827DA4757D61F"/>
  </w:style>
  <w:style w:type="paragraph" w:customStyle="1" w:styleId="32472D5B1F56434080C2C9CF997C7236">
    <w:name w:val="32472D5B1F56434080C2C9CF997C7236"/>
  </w:style>
  <w:style w:type="paragraph" w:customStyle="1" w:styleId="1CA1F122A78B4A2DA939813CACCA4BF5">
    <w:name w:val="1CA1F122A78B4A2DA939813CACCA4BF5"/>
  </w:style>
  <w:style w:type="paragraph" w:customStyle="1" w:styleId="66A3C72771A74C92800A1C1DDC55AD47">
    <w:name w:val="66A3C72771A74C92800A1C1DDC55AD47"/>
  </w:style>
  <w:style w:type="character" w:styleId="PlaceholderText">
    <w:name w:val="Placeholder Text"/>
    <w:basedOn w:val="DefaultParagraphFont"/>
    <w:uiPriority w:val="99"/>
    <w:semiHidden/>
    <w:rPr>
      <w:color w:val="808080"/>
    </w:rPr>
  </w:style>
  <w:style w:type="paragraph" w:customStyle="1" w:styleId="06E0C71F7D16453482352A2BF7153F8A">
    <w:name w:val="06E0C71F7D16453482352A2BF7153F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2022-02-08T14:43:00Z</cp:lastPrinted>
  <dcterms:created xsi:type="dcterms:W3CDTF">2022-02-08T17:49:00Z</dcterms:created>
  <dcterms:modified xsi:type="dcterms:W3CDTF">2022-02-08T17:49:00Z</dcterms:modified>
</cp:coreProperties>
</file>